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los Estatutos de la Fundación, las funciones y competencias de la Fundación son las siguientes:</w:t>
      </w:r>
    </w:p>
    <w:p>
      <w:pPr/>
      <w:r>
        <w:rPr>
          <w:b w:val="1"/>
          <w:bCs w:val="1"/>
        </w:rPr>
        <w:t xml:space="preserve">CAPÍTULO III. OBJETOS Y FINES FUNDACIONALES, Y DETERMINACIÓN DE BENEFICIARIOS</w:t>
      </w:r>
    </w:p>
    <w:p>
      <w:pPr/>
      <w:r>
        <w:rPr>
          <w:b w:val="1"/>
          <w:bCs w:val="1"/>
        </w:rPr>
        <w:t xml:space="preserve">Artículo 5. Objeto y Fines:</w:t>
      </w:r>
    </w:p>
    <w:p>
      <w:pPr>
        <w:numPr>
          <w:ilvl w:val="0"/>
          <w:numId w:val="1"/>
        </w:numPr>
      </w:pPr>
      <w:r>
        <w:rPr/>
        <w:t xml:space="preserve">La "Fundación Canaria Nanino Díaz Cutillas" tiene por objeto y fines los siguientes: </w:t>
      </w:r>
    </w:p>
    <w:p>
      <w:pPr/>
      <w:r>
        <w:rPr/>
        <w:t xml:space="preserve">a) Conservar, catalogar, difundir, promocionar y potenciar el floclore canario, a través del estudio de la obra y el legado artístico e intelectual del periodista canario Nanino Díaz Cutillas, así como promover y ejecutar aquellas iniciativas que incidan en el fomento y potenciación del folclore canario.</w:t>
      </w:r>
    </w:p>
    <w:p>
      <w:pPr/>
      <w:r>
        <w:rPr/>
        <w:t xml:space="preserve">b) Fomentar el estudio y depuración de las tradiciones en el folclore canario como facto de identidad cultutral.</w:t>
      </w:r>
    </w:p>
    <w:p>
      <w:pPr/>
      <w:r>
        <w:rPr/>
        <w:t xml:space="preserve">c) Divulgar el conocimiento e interés por el folclore de Canarias como vehículo de interpretación de nuestro pasado y del medio natural donde se inserta.</w:t>
      </w:r>
    </w:p>
    <w:p>
      <w:pPr/>
      <w:r>
        <w:rPr/>
        <w:t xml:space="preserve">d) Desarrollar proyectos que redunden en la investigación, protección, conservación y puesta en uso del folclore canario, o que, de cualquier otro modo, contribuyan al cumplimiento de los fines de la Fundación.</w:t>
      </w:r>
    </w:p>
    <w:p>
      <w:pPr/>
      <w:r>
        <w:rPr/>
        <w:t xml:space="preserve">e) Recabar de otras entidades públicas y del patrocinio privado su implicación en la financiación de las anteriores iniciativas, sin perjuicio de procurar la mayor medida de autosostenimiento, y de garantizar el control y la adecuada aplicación de los fondos públicos que a tales fines se destinen.</w:t>
      </w:r>
    </w:p>
    <w:p>
      <w:pPr/>
      <w:r>
        <w:rPr/>
        <w:t xml:space="preserve">f) Reinvertir los excedentes de las rentas que pudieran generarse con motivo de su actividad en la investigación, conservación y protección del folclore de Canarias.</w:t>
      </w:r>
    </w:p>
    <w:p>
      <w:pPr/>
      <w:r>
        <w:rPr/>
        <w:t xml:space="preserve">g) La tenencia de bienes relacionados con el folclore, así como la gestión, explotación y administración, para sí o para terceros, de los mismos.</w:t>
      </w:r>
    </w:p>
    <w:p>
      <w:pPr/>
      <w:r>
        <w:rPr/>
        <w:t xml:space="preserve">h) Organizar actividades y demás actos que puedan redundar en la consecución del más alto nivel del folclore en Canarias, así como otras manifestaciones de índole cultural.</w:t>
      </w:r>
    </w:p>
    <w:p>
      <w:pPr/>
      <w:r>
        <w:rPr/>
        <w:t xml:space="preserve">i)Publicar y divulgar libros, trabajos, documentos, fotografías, revistas, folletos y boletines, relativos a la actividad de la Fundación, y a aquellos otros que se consideren de interés dentro de su ámbito de acción.</w:t>
      </w:r>
    </w:p>
    <w:p>
      <w:pPr/>
      <w:r>
        <w:rPr/>
        <w:t xml:space="preserve">j) Organizar conferencias, simposios, mesas redondas, seminarios, cursos y cualquier otro tipo de reuniones sobre los temas que constituyen los objetivos de la Fundación, así como intercambios con otras entidades, tanto docentes como culturales.</w:t>
      </w:r>
    </w:p>
    <w:p>
      <w:pPr/>
      <w:r>
        <w:rPr/>
        <w:t xml:space="preserve">k) Cultivar los nuevos valores musicales que, en el ámbito del folclore, se vayan descubriendo, a los cuales se prestará apoyo técnico y económico según las posibilidades de la Fundación en cada momento.</w:t>
      </w:r>
    </w:p>
    <w:p>
      <w:pPr/>
      <w:r>
        <w:rPr/>
        <w:t xml:space="preserve">l) Cualquier otra actividad o prestación relacionada con las descritas anteriormente, preparatorias o complementarias de las mismas, y cuanras más se consideren necesarias para alcanzar los fines de la Fundación; sin que, por otra parte, el orden de su exposición presuponga la obligatoriedad de que todas sean atendidas ni tampoco prelación alguna.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88F6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2026-07-14T22:03:31+00:00</dcterms:created>
  <dcterms:modified xsi:type="dcterms:W3CDTF">2026-07-14T22:03:31+00:00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