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19450" w:type="dxa"/>
        <w:gridCol w:w="61050" w:type="dxa"/>
        <w:gridCol w:w="419550" w:type="dxa"/>
      </w:tblGrid>
      <w:tblPr>
        <w:tblW w:w="347250" w:type="pct"/>
        <w:tblLayout w:type="autofit"/>
        <w:bidiVisual w:val="0"/>
      </w:tblPr>
      <w:tr>
        <w:trPr>
          <w:tblHeader w:val="1"/>
        </w:trPr>
        <w:tc>
          <w:tcPr>
            <w:tcW w:w="194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61050" w:type="pct"/>
          </w:tcPr>
          <w:p>
            <w:pPr/>
            <w:r>
              <w:rPr/>
              <w:t xml:space="preserve">PDF</w:t>
            </w:r>
          </w:p>
        </w:tc>
        <w:tc>
          <w:tcPr>
            <w:tcW w:w="41955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19450" w:type="pct"/>
          </w:tcPr>
          <w:p>
            <w:pPr>
              <w:jc w:val="start"/>
            </w:pPr>
            <w:r>
              <w:rPr/>
              <w:t xml:space="preserve">Ley 2/1998, de 6 de abril de Fundaciones Canarias</w:t>
            </w:r>
          </w:p>
        </w:tc>
        <w:tc>
          <w:tcPr>
            <w:tcW w:w="61050" w:type="pct"/>
          </w:tcPr>
          <w:p>
            <w:pPr/>
          </w:p>
        </w:tc>
        <w:tc>
          <w:tcPr>
            <w:tcW w:w="419550" w:type="pct"/>
          </w:tcPr>
          <w:p>
            <w:pPr/>
          </w:p>
        </w:tc>
      </w:tr>
      <w:tr>
        <w:trPr/>
        <w:tc>
          <w:tcPr>
            <w:tcW w:w="19450" w:type="pct"/>
          </w:tcPr>
          <w:p>
            <w:pPr>
              <w:jc w:val="start"/>
            </w:pPr>
            <w:r>
              <w:rPr/>
              <w:t xml:space="preserve">Ley 50/2002, de 26 de diciembre, de Fundaciones</w:t>
            </w:r>
          </w:p>
        </w:tc>
        <w:tc>
          <w:tcPr>
            <w:tcW w:w="61050" w:type="pct"/>
          </w:tcPr>
          <w:p>
            <w:pPr/>
          </w:p>
        </w:tc>
        <w:tc>
          <w:tcPr>
            <w:tcW w:w="419550" w:type="pct"/>
          </w:tcPr>
          <w:p>
            <w:pPr/>
          </w:p>
        </w:tc>
      </w:tr>
      <w:tr>
        <w:trPr/>
        <w:tc>
          <w:tcPr>
            <w:tcW w:w="19450" w:type="pct"/>
          </w:tcPr>
          <w:p>
            <w:pPr>
              <w:jc w:val="start"/>
            </w:pPr>
            <w:r>
              <w:rPr/>
              <w:t xml:space="preserve">Real Decreto Legislativo 1/2010, de 2 de julio, por el que se aprueba el texto refundido de la Ley de Sociedades de Capital</w:t>
            </w:r>
          </w:p>
        </w:tc>
        <w:tc>
          <w:tcPr>
            <w:tcW w:w="61050" w:type="pct"/>
          </w:tcPr>
          <w:p>
            <w:pPr/>
          </w:p>
        </w:tc>
        <w:tc>
          <w:tcPr>
            <w:tcW w:w="419550" w:type="pct"/>
          </w:tcPr>
          <w:p>
            <w:pPr/>
          </w:p>
        </w:tc>
      </w:tr>
      <w:tr>
        <w:trPr/>
        <w:tc>
          <w:tcPr>
            <w:tcW w:w="19450" w:type="pct"/>
          </w:tcPr>
          <w:p>
            <w:pPr>
              <w:jc w:val="start"/>
            </w:pPr>
            <w:r>
              <w:rPr/>
              <w:t xml:space="preserve">Real Decreto Legislativo 2/2004, de 5 de marzo, por el que se aprueba el texto refundido de la Ley Reguladora de las Haciendas Locales</w:t>
            </w:r>
          </w:p>
        </w:tc>
        <w:tc>
          <w:tcPr>
            <w:tcW w:w="61050" w:type="pct"/>
          </w:tcPr>
          <w:p>
            <w:pPr/>
          </w:p>
        </w:tc>
        <w:tc>
          <w:tcPr>
            <w:tcW w:w="419550" w:type="pct"/>
          </w:tcPr>
          <w:p>
            <w:pPr/>
          </w:p>
        </w:tc>
      </w:tr>
      <w:tr>
        <w:trPr/>
        <w:tc>
          <w:tcPr>
            <w:tcW w:w="19450" w:type="pct"/>
          </w:tcPr>
          <w:p>
            <w:pPr>
              <w:jc w:val="start"/>
            </w:pPr>
            <w:r>
              <w:rPr/>
              <w:t xml:space="preserve">Ley 9/2017, de 8 de noviembre, de Contratos del Sector Público</w:t>
            </w:r>
          </w:p>
        </w:tc>
        <w:tc>
          <w:tcPr>
            <w:tcW w:w="61050" w:type="pct"/>
          </w:tcPr>
          <w:p>
            <w:pPr/>
          </w:p>
        </w:tc>
        <w:tc>
          <w:tcPr>
            <w:tcW w:w="419550" w:type="pct"/>
          </w:tcPr>
          <w:p>
            <w:pPr/>
          </w:p>
        </w:tc>
      </w:tr>
      <w:tr>
        <w:trPr/>
        <w:tc>
          <w:tcPr>
            <w:tcW w:w="19450" w:type="pct"/>
          </w:tcPr>
          <w:p>
            <w:pPr>
              <w:jc w:val="start"/>
            </w:pPr>
            <w:r>
              <w:rPr/>
              <w:t xml:space="preserve">Ley 7/1985, de 2 de abril, Reguladora de las Bases del Régimen Local</w:t>
            </w:r>
          </w:p>
        </w:tc>
        <w:tc>
          <w:tcPr>
            <w:tcW w:w="61050" w:type="pct"/>
          </w:tcPr>
          <w:p>
            <w:pPr/>
          </w:p>
        </w:tc>
        <w:tc>
          <w:tcPr>
            <w:tcW w:w="419550" w:type="pct"/>
          </w:tcPr>
          <w:p>
            <w:pPr/>
          </w:p>
        </w:tc>
      </w:tr>
      <w:tr>
        <w:trPr/>
        <w:tc>
          <w:tcPr>
            <w:tcW w:w="19450" w:type="pct"/>
          </w:tcPr>
          <w:p>
            <w:pPr>
              <w:jc w:val="start"/>
            </w:pPr>
            <w:r>
              <w:rPr/>
              <w:t xml:space="preserve">Decreto de 17 de junio de 1955 por el que se aprueba el Reglamento de Servicios de las Corporaciones locales</w:t>
            </w:r>
          </w:p>
        </w:tc>
        <w:tc>
          <w:tcPr>
            <w:tcW w:w="61050" w:type="pct"/>
          </w:tcPr>
          <w:p>
            <w:pPr/>
          </w:p>
        </w:tc>
        <w:tc>
          <w:tcPr>
            <w:tcW w:w="419550" w:type="pct"/>
          </w:tcPr>
          <w:p>
            <w:pPr/>
          </w:p>
        </w:tc>
      </w:tr>
      <w:tr>
        <w:trPr/>
        <w:tc>
          <w:tcPr>
            <w:tcW w:w="19450" w:type="pct"/>
          </w:tcPr>
          <w:p>
            <w:pPr>
              <w:jc w:val="start"/>
            </w:pPr>
            <w:r>
              <w:rPr/>
              <w:t xml:space="preserve">Ley 19/2013, de 9 de diciembre, de transparencia, acceso a la información pública y buen gobierno</w:t>
            </w:r>
          </w:p>
        </w:tc>
        <w:tc>
          <w:tcPr>
            <w:tcW w:w="61050" w:type="pct"/>
          </w:tcPr>
          <w:p>
            <w:pPr/>
          </w:p>
        </w:tc>
        <w:tc>
          <w:tcPr>
            <w:tcW w:w="419550" w:type="pct"/>
          </w:tcPr>
          <w:p>
            <w:pPr/>
          </w:p>
        </w:tc>
      </w:tr>
      <w:tr>
        <w:trPr/>
        <w:tc>
          <w:tcPr>
            <w:tcW w:w="19450" w:type="pct"/>
          </w:tcPr>
          <w:p>
            <w:pPr>
              <w:jc w:val="start"/>
            </w:pPr>
            <w:r>
              <w:rPr/>
              <w:t xml:space="preserve">Ley 12/2014, de 26 de diciembre, de transparencia y acceso a la información pública</w:t>
            </w:r>
          </w:p>
        </w:tc>
        <w:tc>
          <w:tcPr>
            <w:tcW w:w="61050" w:type="pct"/>
          </w:tcPr>
          <w:p>
            <w:pPr/>
          </w:p>
        </w:tc>
        <w:tc>
          <w:tcPr>
            <w:tcW w:w="419550" w:type="pct"/>
          </w:tcPr>
          <w:p>
            <w:pPr/>
          </w:p>
        </w:tc>
      </w:tr>
      <w:tr>
        <w:trPr/>
        <w:tc>
          <w:tcPr>
            <w:tcW w:w="19450" w:type="pct"/>
          </w:tcPr>
          <w:p>
            <w:pPr>
              <w:jc w:val="start"/>
            </w:pPr>
            <w:r>
              <w:rPr/>
              <w:t xml:space="preserve">Ley 2/2023, de 20 de febrero, Reguladora de la protección de las personas que informen sobre infracciones normativas y lucha contra la corrupción</w:t>
            </w:r>
          </w:p>
        </w:tc>
        <w:tc>
          <w:tcPr>
            <w:tcW w:w="61050" w:type="pct"/>
          </w:tcPr>
          <w:p>
            <w:pPr/>
          </w:p>
        </w:tc>
        <w:tc>
          <w:tcPr>
            <w:tcW w:w="419550" w:type="pct"/>
          </w:tcPr>
          <w:p>
            <w:pPr/>
          </w:p>
        </w:tc>
      </w:tr>
      <w:tr>
        <w:trPr/>
        <w:tc>
          <w:tcPr>
            <w:tcW w:w="19450" w:type="pct"/>
          </w:tcPr>
          <w:p>
            <w:pPr>
              <w:jc w:val="start"/>
            </w:pPr>
            <w:r>
              <w:rPr/>
              <w:t xml:space="preserve">Leyes anuales de Presupuestos Generales de la Comunidad Autónoma de Canarias</w:t>
            </w:r>
          </w:p>
        </w:tc>
        <w:tc>
          <w:tcPr>
            <w:tcW w:w="61050" w:type="pct"/>
          </w:tcPr>
          <w:p>
            <w:pPr/>
          </w:p>
        </w:tc>
        <w:tc>
          <w:tcPr>
            <w:tcW w:w="419550" w:type="pct"/>
          </w:tcPr>
          <w:p>
            <w:pPr/>
          </w:p>
        </w:tc>
      </w:tr>
      <w:tr>
        <w:trPr/>
        <w:tc>
          <w:tcPr>
            <w:tcW w:w="19450" w:type="pct"/>
          </w:tcPr>
          <w:p>
            <w:pPr>
              <w:jc w:val="start"/>
            </w:pPr>
            <w:r>
              <w:rPr/>
              <w:t xml:space="preserve">Ley Orgánica 3/2018, de 5 de diciembre, de Protección de Datos Personales y garantía de los Derechos Digitales</w:t>
            </w:r>
          </w:p>
        </w:tc>
        <w:tc>
          <w:tcPr>
            <w:tcW w:w="61050" w:type="pct"/>
          </w:tcPr>
          <w:p>
            <w:pPr/>
          </w:p>
        </w:tc>
        <w:tc>
          <w:tcPr>
            <w:tcW w:w="4195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2026-08-30T05:20:23+00:00</dcterms:created>
  <dcterms:modified xsi:type="dcterms:W3CDTF">2026-08-30T05:20:23+00:00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