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se informa de que el Patronato de la Fundación Canaria Nanino Díaz Cutillas no cuenta con personal adscrito ni contratado durante el segundo semestre del año 2023, ni durante los ejercicios 2024 y 2025.</w:t>
      </w:r>
    </w:p>
    <w:p>
      <w:pPr/>
      <w:r>
        <w:rPr/>
        <w:t xml:space="preserve">Por tanto, no existe información que publicar respecto de los siguientes indicadores: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2026-07-14T22:03:51+00:00</dcterms:created>
  <dcterms:modified xsi:type="dcterms:W3CDTF">2026-07-14T22:03:51+00:00</dcterms:modified>
</cp:coreProperties>
</file>

<file path=docProps/custom.xml><?xml version="1.0" encoding="utf-8"?>
<Properties xmlns="http://schemas.openxmlformats.org/officeDocument/2006/custom-properties" xmlns:vt="http://schemas.openxmlformats.org/officeDocument/2006/docPropsVTypes"/>
</file>