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se informa de que el Patronato de la Fundación Canaria Nanino Díaz Cutillas no cuenta con personal adscrito ni contratado durante el segundo semestre del año 2023, ni durante los ejercicios 2024 y 2025.</w:t>
      </w:r>
    </w:p>
    <w:p>
      <w:pPr/>
      <w:r>
        <w:rPr/>
        <w:t xml:space="preserve">Por tanto, no existe información que publicar respecto de los siguientes indicadores: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2026-08-30T05:20:00+00:00</dcterms:created>
  <dcterms:modified xsi:type="dcterms:W3CDTF">2026-08-30T05:20:00+00:00</dcterms:modified>
</cp:coreProperties>
</file>

<file path=docProps/custom.xml><?xml version="1.0" encoding="utf-8"?>
<Properties xmlns="http://schemas.openxmlformats.org/officeDocument/2006/custom-properties" xmlns:vt="http://schemas.openxmlformats.org/officeDocument/2006/docPropsVTypes"/>
</file>