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se informa de que el Patronato de la Fundación Canaria Nanino Díaz Cutillas no cuenta con personal adscrito ni contratado durante el segundo semestre del año 2023, ni durante los ejercicios 2024 y 2025.</w:t>
      </w:r>
    </w:p>
    <w:p>
      <w:pPr/>
      <w:r>
        <w:rPr/>
        <w:t xml:space="preserve">Por tanto, no existe información que publicar respecto de los siguientes indicadores: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2026-10-16T01:04:54+00:00</dcterms:created>
  <dcterms:modified xsi:type="dcterms:W3CDTF">2026-10-16T01:04:54+00:00</dcterms:modified>
</cp:coreProperties>
</file>

<file path=docProps/custom.xml><?xml version="1.0" encoding="utf-8"?>
<Properties xmlns="http://schemas.openxmlformats.org/officeDocument/2006/custom-properties" xmlns:vt="http://schemas.openxmlformats.org/officeDocument/2006/docPropsVTypes"/>
</file>