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“1035 Nombramiento o régimen de contrato laboral; funciones; órganos colegiados administrativos o sociales de los que es miembro y actividades públicas y privadas para las que se le ha concedido la compatibilidad", desde el Patronato de la Fundación Canaria Nanino Díaz Cutillas, se pone en conocimiento del público en general, que no se otorgaron compatibilidades durante el segundo semestre del año </w:t>
      </w:r>
      <w:r>
        <w:rPr>
          <w:b w:val="1"/>
          <w:bCs w:val="1"/>
        </w:rPr>
        <w:t xml:space="preserve">2023</w:t>
      </w:r>
      <w:r>
        <w:rPr/>
        <w:t xml:space="preserve">, </w:t>
      </w:r>
      <w:r>
        <w:rPr>
          <w:b w:val="1"/>
          <w:bCs w:val="1"/>
        </w:rPr>
        <w:t xml:space="preserve">2024 </w:t>
      </w:r>
      <w:r>
        <w:rPr/>
        <w:t xml:space="preserve">y </w:t>
      </w:r>
      <w:r>
        <w:rPr>
          <w:b w:val="1"/>
          <w:bCs w:val="1"/>
        </w:rPr>
        <w:t xml:space="preserve">2025</w:t>
      </w:r>
      <w:r>
        <w:rPr/>
        <w:t xml:space="preserve">.</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2026-07-14T22:02:46+00:00</dcterms:created>
  <dcterms:modified xsi:type="dcterms:W3CDTF">2026-07-14T22:02:46+00:00</dcterms:modified>
</cp:coreProperties>
</file>

<file path=docProps/custom.xml><?xml version="1.0" encoding="utf-8"?>
<Properties xmlns="http://schemas.openxmlformats.org/officeDocument/2006/custom-properties" xmlns:vt="http://schemas.openxmlformats.org/officeDocument/2006/docPropsVTypes"/>
</file>