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69150" w:type="dxa"/>
        <w:gridCol w:w="20050" w:type="dxa"/>
      </w:tblGrid>
      <w:tblPr>
        <w:tblW w:w="394350" w:type="pct"/>
        <w:tblLayout w:type="autofit"/>
        <w:bidiVisual w:val="0"/>
      </w:tblPr>
      <w:tr>
        <w:trPr>
          <w:tblHeader w:val="1"/>
        </w:trPr>
        <w:tc>
          <w:tcPr>
            <w:tcW w:w="469150" w:type="pct"/>
          </w:tcPr>
          <w:p>
            <w:pPr/>
            <w:r>
              <w:rPr/>
              <w:t xml:space="preserve">Adhesión al Sistema Interno de Información del Cabildo de Gran Canaria</w:t>
            </w:r>
          </w:p>
        </w:tc>
        <w:tc>
          <w:tcPr>
            <w:tcW w:w="20050" w:type="pct"/>
          </w:tcPr>
          <w:p>
            <w:pPr/>
            <w:r>
              <w:rPr/>
              <w:t xml:space="preserve">Documento</w:t>
            </w:r>
          </w:p>
        </w:tc>
      </w:tr>
      <w:tr>
        <w:trPr/>
        <w:tc>
          <w:tcPr>
            <w:tcW w:w="469150" w:type="pct"/>
          </w:tcPr>
          <w:p>
            <w:pPr/>
            <w:r>
              <w:rPr/>
              <w:t xml:space="preserve">Certificado</w:t>
            </w:r>
          </w:p>
        </w:tc>
        <w:tc>
          <w:tcPr>
            <w:tcW w:w="20050" w:type="pct"/>
          </w:tcPr>
          <w:p>
            <w:pPr/>
          </w:p>
        </w:tc>
      </w:tr>
      <w:tr>
        <w:trPr/>
        <w:tc>
          <w:tcPr>
            <w:tcW w:w="469150" w:type="pct"/>
          </w:tcPr>
          <w:p>
            <w:pPr/>
            <w:r>
              <w:rPr/>
              <w:t xml:space="preserve">Oficio a la AAI</w:t>
            </w:r>
          </w:p>
        </w:tc>
        <w:tc>
          <w:tcPr>
            <w:tcW w:w="20050" w:type="pct"/>
          </w:tcPr>
          <w:p>
            <w:pPr/>
          </w:p>
        </w:tc>
      </w:tr>
      <w:tr>
        <w:trPr/>
        <w:tc>
          <w:tcPr>
            <w:tcW w:w="469150" w:type="pct"/>
          </w:tcPr>
          <w:p>
            <w:pPr/>
            <w:r>
              <w:rPr/>
              <w:t xml:space="preserve">Decreto Sistema Interno de Información</w:t>
            </w:r>
          </w:p>
        </w:tc>
        <w:tc>
          <w:tcPr>
            <w:tcW w:w="20050" w:type="pct"/>
          </w:tcPr>
          <w:p>
            <w:pPr/>
          </w:p>
        </w:tc>
      </w:tr>
    </w:tbl>
    <w:p>
      <w:pPr>
        <w:jc w:val="both"/>
      </w:pPr>
      <w:r>
        <w:rPr/>
        <w:t xml:space="preserve"> </w:t>
      </w:r>
    </w:p>
    <w:p>
      <w:pPr>
        <w:jc w:val="both"/>
      </w:pPr>
      <w:r>
        <w:rPr>
          <w:b w:val="1"/>
          <w:bCs w:val="1"/>
        </w:rPr>
        <w:t xml:space="preserve">¿QUÉ ES EL CANAL DE DENUNCIAS?</w:t>
      </w:r>
    </w:p>
    <w:p>
      <w:pPr>
        <w:jc w:val="both"/>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de actuaciones de la Fundación Nanino Díaz Cutillas,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jc w:val="both"/>
      </w:pPr>
      <w:r>
        <w:rPr/>
        <w:t xml:space="preserve">Este canal de Denuncias </w:t>
      </w:r>
      <w:r>
        <w:rPr>
          <w:b w:val="1"/>
          <w:bCs w:val="1"/>
        </w:rPr>
        <w:t xml:space="preserve">NO podrá utilizarse para realizar quejas o sugerencias sobre los servicios públicos</w:t>
      </w:r>
      <w:r>
        <w:rPr/>
        <w:t xml:space="preserve">.</w:t>
      </w:r>
    </w:p>
    <w:p>
      <w:pPr>
        <w:jc w:val="both"/>
      </w:pPr>
      <w:r>
        <w:rPr/>
        <w:t xml:space="preserve"> </w:t>
      </w:r>
    </w:p>
    <w:p>
      <w:pPr>
        <w:jc w:val="both"/>
      </w:pPr>
      <w:r>
        <w:rPr>
          <w:b w:val="1"/>
          <w:bCs w:val="1"/>
        </w:rPr>
        <w:t xml:space="preserve">ENVÍO Y GESTIÓN DE LAS DENUNCIAS</w:t>
      </w:r>
    </w:p>
    <w:p>
      <w:pPr>
        <w:jc w:val="both"/>
      </w:pP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jc w:val="both"/>
      </w:pPr>
      <w:r>
        <w:rPr/>
        <w:t xml:space="preserve">La finalidad de esta regulación es:</w:t>
      </w:r>
    </w:p>
    <w:p>
      <w:pPr>
        <w:jc w:val="both"/>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w:t>
      </w:r>
    </w:p>
    <w:p>
      <w:pPr>
        <w:jc w:val="both"/>
      </w:pPr>
      <w:r>
        <w:rPr/>
        <w:t xml:space="preserve">El Sistema Interno de Información reúne los requisitos establecidos en el artículo 5 de la Ley 2/2023, entre otros, los siguientes:</w:t>
      </w:r>
    </w:p>
    <w:p>
      <w:pPr>
        <w:jc w:val="both"/>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jc w:val="both"/>
      </w:pPr>
      <w:r>
        <w:rPr/>
        <w:t xml:space="preserve"> </w:t>
      </w:r>
    </w:p>
    <w:p>
      <w:pPr>
        <w:jc w:val="both"/>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jc w:val="both"/>
      </w:pPr>
      <w:r>
        <w:rPr/>
        <w:t xml:space="preserve"> </w:t>
      </w:r>
    </w:p>
    <w:p>
      <w:pPr>
        <w:jc w:val="both"/>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jc w:val="both"/>
      </w:pPr>
      <w:r>
        <w:rPr/>
        <w:t xml:space="preserve"> </w:t>
      </w:r>
    </w:p>
    <w:p>
      <w:pPr>
        <w:jc w:val="both"/>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jc w:val="both"/>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jc w:val="both"/>
      </w:pPr>
      <w:r>
        <w:rPr/>
        <w:t xml:space="preserve"> </w:t>
      </w:r>
    </w:p>
    <w:p>
      <w:pPr>
        <w:jc w:val="both"/>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jc w:val="both"/>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jc w:val="both"/>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w:t>
      </w:r>
    </w:p>
    <w:p>
      <w:pPr>
        <w:jc w:val="both"/>
      </w:pPr>
      <w:r>
        <w:rPr/>
        <w:t xml:space="preserve">Para la presentación de estas informaciones, el Sistema dispone de un canal interno que permite la comunicación por medio de dos vías:</w:t>
      </w:r>
    </w:p>
    <w:p>
      <w:pPr>
        <w:jc w:val="both"/>
      </w:pPr>
      <w:r>
        <w:rPr/>
        <w:t xml:space="preserve">Una aplicación informática que cumple con los criterios de confidencialidad de la información y la protección de datos a la que se puede acceder a través del siguiente enlace:</w:t>
      </w:r>
    </w:p>
    <w:p>
      <w:pPr>
        <w:jc w:val="both"/>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pPr>
        <w:jc w:val="both"/>
      </w:pPr>
      <w:r>
        <w:rPr/>
        <w:t xml:space="preserve"> </w:t>
      </w:r>
    </w:p>
    <w:p>
      <w:pPr>
        <w:jc w:val="both"/>
      </w:pPr>
      <w:r>
        <w:rPr>
          <w:b w:val="1"/>
          <w:bCs w:val="1"/>
        </w:rPr>
        <w:t xml:space="preserve">POLÍTICA DE PRIVACIDAD DEL CANAL DE DENUNCIAS. INFORMACIÓN SOBRE PROTECCIÓN DE DATOS PERSONALES</w:t>
      </w:r>
    </w:p>
    <w:p>
      <w:pPr>
        <w:jc w:val="both"/>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jc w:val="both"/>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jc w:val="both"/>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jc w:val="both"/>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jc w:val="both"/>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jc w:val="both"/>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jc w:val="both"/>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jc w:val="both"/>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2026-05-31T20:16:56+00:00</dcterms:created>
  <dcterms:modified xsi:type="dcterms:W3CDTF">2026-05-31T20:16:56+00:00</dcterms:modified>
</cp:coreProperties>
</file>

<file path=docProps/custom.xml><?xml version="1.0" encoding="utf-8"?>
<Properties xmlns="http://schemas.openxmlformats.org/officeDocument/2006/custom-properties" xmlns:vt="http://schemas.openxmlformats.org/officeDocument/2006/docPropsVTypes"/>
</file>